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BB713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Helvetica" w:hAnsi="Helvetica" w:eastAsia="Helvetica" w:cs="Helvetica"/>
          <w:i w:val="0"/>
          <w:iCs w:val="0"/>
          <w:caps w:val="0"/>
          <w:color w:val="333333"/>
          <w:spacing w:val="0"/>
          <w:sz w:val="21"/>
          <w:szCs w:val="21"/>
        </w:rPr>
      </w:pPr>
      <w:r>
        <w:rPr>
          <w:rFonts w:hint="eastAsia" w:ascii="宋体" w:hAnsi="宋体" w:eastAsia="宋体" w:cs="宋体"/>
          <w:i w:val="0"/>
          <w:iCs w:val="0"/>
          <w:caps w:val="0"/>
          <w:color w:val="333333"/>
          <w:spacing w:val="0"/>
          <w:kern w:val="0"/>
          <w:sz w:val="44"/>
          <w:szCs w:val="44"/>
          <w:shd w:val="clear" w:fill="FFFFFF"/>
          <w:lang w:val="en-US" w:eastAsia="zh-CN" w:bidi="ar"/>
        </w:rPr>
        <w:t>方洋控股2026年度境外债券全球协调人选聘项目</w:t>
      </w:r>
      <w:r>
        <w:rPr>
          <w:rFonts w:hint="eastAsia" w:ascii="宋体" w:hAnsi="宋体" w:eastAsia="宋体" w:cs="宋体"/>
          <w:i w:val="0"/>
          <w:iCs w:val="0"/>
          <w:caps w:val="0"/>
          <w:color w:val="333333"/>
          <w:spacing w:val="20"/>
          <w:kern w:val="0"/>
          <w:sz w:val="44"/>
          <w:szCs w:val="44"/>
          <w:shd w:val="clear" w:fill="FFFFFF"/>
          <w:lang w:val="en-US" w:eastAsia="zh-CN" w:bidi="ar"/>
        </w:rPr>
        <w:t>补充通知（一）</w:t>
      </w:r>
    </w:p>
    <w:p w14:paraId="1285DF08">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iCs w:val="0"/>
          <w:caps w:val="0"/>
          <w:color w:val="333333"/>
          <w:spacing w:val="0"/>
          <w:sz w:val="21"/>
          <w:szCs w:val="21"/>
        </w:rPr>
      </w:pPr>
      <w:r>
        <w:rPr>
          <w:rFonts w:hint="eastAsia" w:ascii="宋体" w:hAnsi="宋体" w:eastAsia="宋体" w:cs="宋体"/>
          <w:i w:val="0"/>
          <w:iCs w:val="0"/>
          <w:caps w:val="0"/>
          <w:color w:val="333333"/>
          <w:spacing w:val="0"/>
          <w:kern w:val="0"/>
          <w:sz w:val="28"/>
          <w:szCs w:val="28"/>
          <w:shd w:val="clear" w:fill="FFFFFF"/>
          <w:lang w:val="en-US" w:eastAsia="zh-CN" w:bidi="ar"/>
        </w:rPr>
        <w:t> </w:t>
      </w:r>
    </w:p>
    <w:p w14:paraId="44BB7BB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iCs w:val="0"/>
          <w:caps w:val="0"/>
          <w:color w:val="333333"/>
          <w:spacing w:val="0"/>
          <w:sz w:val="21"/>
          <w:szCs w:val="21"/>
        </w:rPr>
      </w:pPr>
      <w:r>
        <w:rPr>
          <w:rFonts w:hint="eastAsia" w:ascii="宋体" w:hAnsi="宋体" w:eastAsia="宋体" w:cs="宋体"/>
          <w:i w:val="0"/>
          <w:iCs w:val="0"/>
          <w:caps w:val="0"/>
          <w:color w:val="333333"/>
          <w:spacing w:val="0"/>
          <w:kern w:val="0"/>
          <w:sz w:val="28"/>
          <w:szCs w:val="28"/>
          <w:shd w:val="clear" w:fill="FFFFFF"/>
          <w:lang w:val="en-US" w:eastAsia="zh-CN" w:bidi="ar"/>
        </w:rPr>
        <w:t> </w:t>
      </w:r>
    </w:p>
    <w:p w14:paraId="3BB52E63">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Helvetica" w:hAnsi="Helvetica" w:eastAsia="Helvetica" w:cs="Helvetica"/>
          <w:i w:val="0"/>
          <w:iCs w:val="0"/>
          <w:caps w:val="0"/>
          <w:color w:val="333333"/>
          <w:spacing w:val="0"/>
          <w:sz w:val="21"/>
          <w:szCs w:val="21"/>
        </w:rPr>
      </w:pPr>
      <w:r>
        <w:rPr>
          <w:rFonts w:hint="eastAsia" w:ascii="宋体" w:hAnsi="宋体" w:eastAsia="宋体" w:cs="宋体"/>
          <w:i w:val="0"/>
          <w:iCs w:val="0"/>
          <w:caps w:val="0"/>
          <w:color w:val="333333"/>
          <w:spacing w:val="0"/>
          <w:kern w:val="0"/>
          <w:sz w:val="28"/>
          <w:szCs w:val="28"/>
          <w:shd w:val="clear" w:fill="FFFFFF"/>
          <w:lang w:val="en-US" w:eastAsia="zh-CN" w:bidi="ar"/>
        </w:rPr>
        <w:t>各供应商：</w:t>
      </w:r>
    </w:p>
    <w:p w14:paraId="42E686A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0"/>
        <w:jc w:val="both"/>
        <w:rPr>
          <w:rFonts w:hint="eastAsia" w:ascii="宋体" w:hAnsi="宋体" w:eastAsia="宋体" w:cs="宋体"/>
          <w:i w:val="0"/>
          <w:iCs w:val="0"/>
          <w:caps w:val="0"/>
          <w:color w:val="333333"/>
          <w:spacing w:val="0"/>
          <w:sz w:val="28"/>
          <w:szCs w:val="28"/>
          <w:shd w:val="clear" w:fill="FFFFFF"/>
          <w:lang w:eastAsia="zh-CN"/>
        </w:rPr>
      </w:pPr>
      <w:r>
        <w:rPr>
          <w:rFonts w:hint="eastAsia" w:ascii="宋体" w:hAnsi="宋体" w:eastAsia="宋体" w:cs="宋体"/>
          <w:i w:val="0"/>
          <w:iCs w:val="0"/>
          <w:caps w:val="0"/>
          <w:color w:val="333333"/>
          <w:spacing w:val="0"/>
          <w:sz w:val="28"/>
          <w:szCs w:val="28"/>
          <w:shd w:val="clear" w:fill="FFFFFF"/>
          <w:lang w:eastAsia="zh-CN"/>
        </w:rPr>
        <w:t>因评审系统设置问题，二轮报价最多仅能显示两位小数，为满足各供应商报价需求，本次二轮报价调整为邮箱报价，请各公司在4月23日下午由授权委托人</w:t>
      </w:r>
      <w:r>
        <w:rPr>
          <w:rFonts w:hint="eastAsia" w:ascii="宋体" w:hAnsi="宋体" w:eastAsia="宋体" w:cs="宋体"/>
          <w:i w:val="0"/>
          <w:iCs w:val="0"/>
          <w:caps w:val="0"/>
          <w:color w:val="333333"/>
          <w:spacing w:val="0"/>
          <w:sz w:val="28"/>
          <w:szCs w:val="28"/>
          <w:shd w:val="clear" w:fill="FFFFFF"/>
          <w:lang w:val="en-US" w:eastAsia="zh-CN"/>
        </w:rPr>
        <w:t>依据招标文件第六章第十项第二轮报价单</w:t>
      </w:r>
      <w:r>
        <w:rPr>
          <w:rFonts w:hint="eastAsia" w:ascii="宋体" w:hAnsi="宋体" w:eastAsia="宋体" w:cs="宋体"/>
          <w:i w:val="0"/>
          <w:iCs w:val="0"/>
          <w:caps w:val="0"/>
          <w:color w:val="333333"/>
          <w:spacing w:val="0"/>
          <w:sz w:val="28"/>
          <w:szCs w:val="28"/>
          <w:shd w:val="clear" w:fill="FFFFFF"/>
          <w:lang w:eastAsia="zh-CN"/>
        </w:rPr>
        <w:t>将本公司二轮报价发送至邮箱（具体时间和邮箱将根据现场评审情况在聊天框进行通知，请务必及时关注），届时将统一开启报价并进行后续评审。</w:t>
      </w:r>
    </w:p>
    <w:p w14:paraId="599E683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0"/>
        <w:jc w:val="both"/>
        <w:rPr>
          <w:rFonts w:hint="eastAsia" w:ascii="宋体" w:hAnsi="宋体" w:eastAsia="宋体" w:cs="宋体"/>
          <w:i w:val="0"/>
          <w:iCs w:val="0"/>
          <w:caps w:val="0"/>
          <w:color w:val="333333"/>
          <w:spacing w:val="0"/>
          <w:sz w:val="28"/>
          <w:szCs w:val="28"/>
          <w:shd w:val="clear" w:fill="FFFFFF"/>
          <w:lang w:eastAsia="zh-CN"/>
        </w:rPr>
      </w:pPr>
      <w:r>
        <w:rPr>
          <w:rFonts w:hint="eastAsia" w:ascii="宋体" w:hAnsi="宋体" w:eastAsia="宋体" w:cs="宋体"/>
          <w:i w:val="0"/>
          <w:iCs w:val="0"/>
          <w:caps w:val="0"/>
          <w:color w:val="333333"/>
          <w:spacing w:val="0"/>
          <w:sz w:val="28"/>
          <w:szCs w:val="28"/>
          <w:shd w:val="clear" w:fill="FFFFFF"/>
          <w:lang w:eastAsia="zh-CN"/>
        </w:rPr>
        <w:t>各供应商如认为本次发出的补充通知影响本标段原定投标截止时间，请各供应商及时依据磋商文件要求提出，未提出视为不影响正常开标。</w:t>
      </w:r>
      <w:bookmarkStart w:id="0" w:name="_GoBack"/>
      <w:bookmarkEnd w:id="0"/>
    </w:p>
    <w:p w14:paraId="374677F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0"/>
        <w:jc w:val="both"/>
        <w:rPr>
          <w:rFonts w:hint="default" w:ascii="Helvetica" w:hAnsi="Helvetica" w:eastAsia="Helvetica" w:cs="Helvetica"/>
          <w:i w:val="0"/>
          <w:iCs w:val="0"/>
          <w:caps w:val="0"/>
          <w:color w:val="333333"/>
          <w:spacing w:val="0"/>
          <w:sz w:val="21"/>
          <w:szCs w:val="21"/>
        </w:rPr>
      </w:pPr>
      <w:r>
        <w:rPr>
          <w:rFonts w:hint="eastAsia" w:ascii="宋体" w:hAnsi="宋体" w:eastAsia="宋体" w:cs="宋体"/>
          <w:i w:val="0"/>
          <w:iCs w:val="0"/>
          <w:caps w:val="0"/>
          <w:color w:val="333333"/>
          <w:spacing w:val="0"/>
          <w:sz w:val="28"/>
          <w:szCs w:val="28"/>
          <w:shd w:val="clear" w:fill="FFFFFF"/>
          <w:lang w:eastAsia="zh-CN"/>
        </w:rPr>
        <w:t>本补充通知作为磋商文件的组成部分，原发出的磋商文件等与本次补充通知文件内容不一致的以本次补充通知文件为准。</w:t>
      </w:r>
      <w:r>
        <w:rPr>
          <w:rFonts w:hint="eastAsia" w:ascii="宋体" w:hAnsi="宋体" w:eastAsia="宋体" w:cs="宋体"/>
          <w:i w:val="0"/>
          <w:iCs w:val="0"/>
          <w:caps w:val="0"/>
          <w:color w:val="333333"/>
          <w:spacing w:val="0"/>
          <w:kern w:val="0"/>
          <w:sz w:val="28"/>
          <w:szCs w:val="28"/>
          <w:shd w:val="clear" w:fill="FFFFFF"/>
          <w:lang w:val="en-US" w:eastAsia="zh-CN" w:bidi="ar"/>
        </w:rPr>
        <w:t> </w:t>
      </w:r>
    </w:p>
    <w:p w14:paraId="174141A2">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default" w:ascii="Helvetica" w:hAnsi="Helvetica" w:eastAsia="Helvetica" w:cs="Helvetica"/>
          <w:i w:val="0"/>
          <w:iCs w:val="0"/>
          <w:caps w:val="0"/>
          <w:color w:val="333333"/>
          <w:spacing w:val="0"/>
          <w:sz w:val="21"/>
          <w:szCs w:val="21"/>
        </w:rPr>
      </w:pPr>
      <w:r>
        <w:rPr>
          <w:rFonts w:hint="eastAsia" w:ascii="宋体" w:hAnsi="宋体" w:eastAsia="宋体" w:cs="宋体"/>
          <w:i w:val="0"/>
          <w:iCs w:val="0"/>
          <w:caps w:val="0"/>
          <w:color w:val="333333"/>
          <w:spacing w:val="0"/>
          <w:kern w:val="0"/>
          <w:sz w:val="28"/>
          <w:szCs w:val="28"/>
          <w:shd w:val="clear" w:fill="FFFFFF"/>
          <w:lang w:val="en-US" w:eastAsia="zh-CN" w:bidi="ar"/>
        </w:rPr>
        <w:t> </w:t>
      </w:r>
    </w:p>
    <w:p w14:paraId="7E70368E">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0"/>
        <w:jc w:val="right"/>
        <w:rPr>
          <w:rFonts w:hint="default" w:ascii="Helvetica" w:hAnsi="Helvetica" w:eastAsia="Helvetica" w:cs="Helvetica"/>
          <w:i w:val="0"/>
          <w:iCs w:val="0"/>
          <w:caps w:val="0"/>
          <w:color w:val="333333"/>
          <w:spacing w:val="0"/>
          <w:sz w:val="21"/>
          <w:szCs w:val="21"/>
        </w:rPr>
      </w:pPr>
      <w:r>
        <w:rPr>
          <w:rFonts w:hint="eastAsia" w:ascii="宋体" w:hAnsi="宋体" w:eastAsia="宋体" w:cs="宋体"/>
          <w:i w:val="0"/>
          <w:iCs w:val="0"/>
          <w:caps w:val="0"/>
          <w:color w:val="333333"/>
          <w:spacing w:val="0"/>
          <w:kern w:val="0"/>
          <w:sz w:val="28"/>
          <w:szCs w:val="28"/>
          <w:shd w:val="clear" w:fill="FFFFFF"/>
          <w:lang w:val="en-US" w:eastAsia="zh-CN" w:bidi="ar"/>
        </w:rPr>
        <w:t>联 系 人：徐浩洋</w:t>
      </w:r>
    </w:p>
    <w:p w14:paraId="076ACCF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0"/>
        <w:jc w:val="right"/>
        <w:rPr>
          <w:rFonts w:hint="default" w:ascii="Helvetica" w:hAnsi="Helvetica" w:eastAsia="Helvetica" w:cs="Helvetica"/>
          <w:i w:val="0"/>
          <w:iCs w:val="0"/>
          <w:caps w:val="0"/>
          <w:color w:val="333333"/>
          <w:spacing w:val="0"/>
          <w:sz w:val="21"/>
          <w:szCs w:val="21"/>
        </w:rPr>
      </w:pPr>
      <w:r>
        <w:rPr>
          <w:rFonts w:hint="eastAsia" w:ascii="宋体" w:hAnsi="宋体" w:eastAsia="宋体" w:cs="宋体"/>
          <w:i w:val="0"/>
          <w:iCs w:val="0"/>
          <w:caps w:val="0"/>
          <w:color w:val="333333"/>
          <w:spacing w:val="0"/>
          <w:kern w:val="0"/>
          <w:sz w:val="28"/>
          <w:szCs w:val="28"/>
          <w:shd w:val="clear" w:fill="FFFFFF"/>
          <w:lang w:val="en-US" w:eastAsia="zh-CN" w:bidi="ar"/>
        </w:rPr>
        <w:t>联系电话：18851923509</w:t>
      </w:r>
    </w:p>
    <w:p w14:paraId="1B5CE81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560"/>
        <w:jc w:val="right"/>
        <w:rPr>
          <w:rFonts w:hint="default" w:ascii="Helvetica" w:hAnsi="Helvetica" w:eastAsia="Helvetica" w:cs="Helvetica"/>
          <w:i w:val="0"/>
          <w:iCs w:val="0"/>
          <w:caps w:val="0"/>
          <w:color w:val="333333"/>
          <w:spacing w:val="0"/>
          <w:sz w:val="21"/>
          <w:szCs w:val="21"/>
        </w:rPr>
      </w:pPr>
      <w:r>
        <w:rPr>
          <w:rFonts w:hint="eastAsia" w:ascii="宋体" w:hAnsi="宋体" w:eastAsia="宋体" w:cs="宋体"/>
          <w:i w:val="0"/>
          <w:iCs w:val="0"/>
          <w:caps w:val="0"/>
          <w:color w:val="333333"/>
          <w:spacing w:val="0"/>
          <w:kern w:val="0"/>
          <w:sz w:val="28"/>
          <w:szCs w:val="28"/>
          <w:shd w:val="clear" w:fill="FFFFFF"/>
          <w:lang w:val="en-US" w:eastAsia="zh-CN" w:bidi="ar"/>
        </w:rPr>
        <w:t>            招标代理：江苏方洋建设工程管理有限公司</w:t>
      </w:r>
    </w:p>
    <w:p w14:paraId="2B13AF19">
      <w:pPr>
        <w:sectPr>
          <w:pgSz w:w="11906" w:h="16838"/>
          <w:pgMar w:top="1440" w:right="1800" w:bottom="1440" w:left="1800" w:header="851" w:footer="992" w:gutter="0"/>
          <w:cols w:space="425" w:num="1"/>
          <w:docGrid w:type="lines" w:linePitch="312" w:charSpace="0"/>
        </w:sectPr>
      </w:pPr>
    </w:p>
    <w:p w14:paraId="1E03349E">
      <w:pPr>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w:t>
      </w:r>
    </w:p>
    <w:p w14:paraId="2CDD1FFA">
      <w:pPr>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drawing>
          <wp:inline distT="0" distB="0" distL="114300" distR="114300">
            <wp:extent cx="5267960" cy="4453255"/>
            <wp:effectExtent l="0" t="0" r="8890" b="4445"/>
            <wp:docPr id="1" name="图片 1" descr="位置标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位置标注1"/>
                    <pic:cNvPicPr>
                      <a:picLocks noChangeAspect="1"/>
                    </pic:cNvPicPr>
                  </pic:nvPicPr>
                  <pic:blipFill>
                    <a:blip r:embed="rId4"/>
                    <a:stretch>
                      <a:fillRect/>
                    </a:stretch>
                  </pic:blipFill>
                  <pic:spPr>
                    <a:xfrm>
                      <a:off x="0" y="0"/>
                      <a:ext cx="5267960" cy="4453255"/>
                    </a:xfrm>
                    <a:prstGeom prst="rect">
                      <a:avLst/>
                    </a:prstGeom>
                  </pic:spPr>
                </pic:pic>
              </a:graphicData>
            </a:graphic>
          </wp:inline>
        </w:drawing>
      </w:r>
    </w:p>
    <w:p w14:paraId="66D151E3">
      <w:pPr>
        <w:rPr>
          <w:rFonts w:hint="eastAsia" w:ascii="方正黑体_GBK" w:hAnsi="方正黑体_GBK" w:eastAsia="方正黑体_GBK" w:cs="方正黑体_GBK"/>
          <w:lang w:val="en-US" w:eastAsia="zh-CN"/>
        </w:rPr>
      </w:pPr>
      <w:r>
        <w:rPr>
          <w:rFonts w:hint="eastAsia" w:ascii="方正黑体_GBK" w:hAnsi="方正黑体_GBK" w:eastAsia="方正黑体_GBK" w:cs="方正黑体_GBK"/>
          <w:lang w:val="en-US" w:eastAsia="zh-CN"/>
        </w:rPr>
        <w:drawing>
          <wp:inline distT="0" distB="0" distL="114300" distR="114300">
            <wp:extent cx="5273040" cy="3600450"/>
            <wp:effectExtent l="0" t="0" r="3810" b="0"/>
            <wp:docPr id="2" name="图片 2" descr="位置标注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位置标注2"/>
                    <pic:cNvPicPr>
                      <a:picLocks noChangeAspect="1"/>
                    </pic:cNvPicPr>
                  </pic:nvPicPr>
                  <pic:blipFill>
                    <a:blip r:embed="rId5"/>
                    <a:stretch>
                      <a:fillRect/>
                    </a:stretch>
                  </pic:blipFill>
                  <pic:spPr>
                    <a:xfrm>
                      <a:off x="0" y="0"/>
                      <a:ext cx="5273040" cy="3600450"/>
                    </a:xfrm>
                    <a:prstGeom prst="rect">
                      <a:avLst/>
                    </a:prstGeom>
                  </pic:spPr>
                </pic:pic>
              </a:graphicData>
            </a:graphic>
          </wp:inline>
        </w:drawing>
      </w:r>
      <w:r>
        <w:rPr>
          <w:rFonts w:hint="eastAsia" w:ascii="方正黑体_GBK" w:hAnsi="方正黑体_GBK" w:eastAsia="方正黑体_GBK" w:cs="方正黑体_GBK"/>
          <w:lang w:val="en-US" w:eastAsia="zh-CN"/>
        </w:rPr>
        <w:drawing>
          <wp:inline distT="0" distB="0" distL="114300" distR="114300">
            <wp:extent cx="5269230" cy="4511040"/>
            <wp:effectExtent l="0" t="0" r="7620" b="3810"/>
            <wp:docPr id="3" name="图片 3" descr="位置整体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位置整体示意图"/>
                    <pic:cNvPicPr>
                      <a:picLocks noChangeAspect="1"/>
                    </pic:cNvPicPr>
                  </pic:nvPicPr>
                  <pic:blipFill>
                    <a:blip r:embed="rId6"/>
                    <a:stretch>
                      <a:fillRect/>
                    </a:stretch>
                  </pic:blipFill>
                  <pic:spPr>
                    <a:xfrm>
                      <a:off x="0" y="0"/>
                      <a:ext cx="5269230" cy="4511040"/>
                    </a:xfrm>
                    <a:prstGeom prst="rect">
                      <a:avLst/>
                    </a:prstGeom>
                  </pic:spPr>
                </pic:pic>
              </a:graphicData>
            </a:graphic>
          </wp:inline>
        </w:drawing>
      </w:r>
    </w:p>
    <w:p w14:paraId="1749B65F">
      <w:pPr>
        <w:jc w:val="center"/>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区域位置整体示意图</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2"/>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方正黑体_GBK">
    <w:panose1 w:val="02010600010101010101"/>
    <w:charset w:val="86"/>
    <w:family w:val="auto"/>
    <w:pitch w:val="default"/>
    <w:sig w:usb0="00000001" w:usb1="080E0000" w:usb2="00000000" w:usb3="00000000" w:csb0="00040000" w:csb1="00000000"/>
    <w:embedRegular r:id="rId1" w:fontKey="{2ABC0935-B99F-495E-BDB4-B6DFCDEEBFE0}"/>
  </w:font>
  <w:font w:name="方正仿宋_GBK">
    <w:panose1 w:val="03000509000000000000"/>
    <w:charset w:val="86"/>
    <w:family w:val="auto"/>
    <w:pitch w:val="default"/>
    <w:sig w:usb0="00000001" w:usb1="080E0000" w:usb2="00000000" w:usb3="00000000" w:csb0="00040000" w:csb1="00000000"/>
    <w:embedRegular r:id="rId2" w:fontKey="{88C68CB4-4690-4BAA-80E3-744ECD9C7B0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AA521C"/>
    <w:rsid w:val="0E583695"/>
    <w:rsid w:val="39B02BFA"/>
    <w:rsid w:val="4EC3415F"/>
    <w:rsid w:val="547D5174"/>
    <w:rsid w:val="7FAA52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294</Words>
  <Characters>323</Characters>
  <Lines>0</Lines>
  <Paragraphs>0</Paragraphs>
  <TotalTime>2</TotalTime>
  <ScaleCrop>false</ScaleCrop>
  <LinksUpToDate>false</LinksUpToDate>
  <CharactersWithSpaces>341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2025-09-29T01:19:00Z</dcterms:created>
  <dc:creator>陈天</dc:creator>
  <cp:lastModifiedBy>陈天</cp:lastModifiedBy>
  <dcterms:modified xsi:type="dcterms:W3CDTF">2026-04-22T09:37:56Z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0FC0F97785AC4E358E8AB0ECB087F5CA_11</vt:lpwstr>
  </property>
  <property fmtid="{D5CDD505-2E9C-101B-9397-08002B2CF9AE}" pid="4" name="KSOTemplateDocerSaveRecord">
    <vt:lpwstr>eyJoZGlkIjoiYzQ0Y2NlZWUwMzJmZjRlNzBlMWY1OWI2YjY2YjlhYjgiLCJ1c2VySWQiOiIxMjE2MzYzNTI4In0=</vt:lpwstr>
  </property>
</Properties>
</file>